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5717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521CEB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1AE">
        <w:rPr>
          <w:rFonts w:ascii="Times New Roman" w:hAnsi="Times New Roman" w:cs="Times New Roman"/>
          <w:b/>
          <w:sz w:val="24"/>
          <w:szCs w:val="24"/>
        </w:rPr>
        <w:t>0198</w:t>
      </w:r>
      <w:r w:rsidR="0079109C" w:rsidRPr="0079109C">
        <w:rPr>
          <w:rFonts w:ascii="Times New Roman" w:hAnsi="Times New Roman" w:cs="Times New Roman"/>
          <w:b/>
          <w:sz w:val="24"/>
          <w:szCs w:val="24"/>
        </w:rPr>
        <w:t>-Proc-2019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5A04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C3327" w:rsidRPr="00FC3327">
        <w:rPr>
          <w:rFonts w:ascii="Times New Roman" w:hAnsi="Times New Roman" w:cs="Times New Roman"/>
          <w:b/>
          <w:sz w:val="24"/>
          <w:szCs w:val="24"/>
        </w:rPr>
        <w:t xml:space="preserve">Оказание услуг по </w:t>
      </w:r>
      <w:r w:rsidR="009971AE">
        <w:rPr>
          <w:rFonts w:ascii="Times New Roman" w:hAnsi="Times New Roman" w:cs="Times New Roman"/>
          <w:b/>
          <w:sz w:val="24"/>
          <w:szCs w:val="24"/>
        </w:rPr>
        <w:t>проведению рыночной оценки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GoBack"/>
      <w:bookmarkEnd w:id="1"/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BF3CC2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BF3CC2" w:rsidRPr="00BF3CC2" w:rsidRDefault="00BF3CC2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9072"/>
        <w:gridCol w:w="283"/>
      </w:tblGrid>
      <w:tr w:rsidR="00BF3CC2" w:rsidRPr="00BF3CC2" w:rsidTr="00BF3CC2">
        <w:trPr>
          <w:trHeight w:val="4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C2" w:rsidRPr="00C62A04" w:rsidRDefault="00BF3CC2" w:rsidP="00BF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04">
              <w:rPr>
                <w:rFonts w:ascii="Times New Roman" w:hAnsi="Times New Roman" w:cs="Times New Roman"/>
                <w:sz w:val="24"/>
                <w:szCs w:val="24"/>
              </w:rPr>
              <w:t>Требования к оценщику.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C2" w:rsidRPr="00BF3CC2" w:rsidRDefault="00BF3CC2" w:rsidP="00BF3CC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F3CC2" w:rsidRPr="00BF3CC2" w:rsidTr="00BF3CC2">
        <w:trPr>
          <w:trHeight w:val="42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C2" w:rsidRPr="00C62A04" w:rsidRDefault="00BF3CC2" w:rsidP="00BF3CC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04">
              <w:rPr>
                <w:rFonts w:ascii="Times New Roman" w:hAnsi="Times New Roman" w:cs="Times New Roman"/>
                <w:sz w:val="24"/>
                <w:szCs w:val="24"/>
              </w:rPr>
              <w:t>1. Наличие свидетельства СРО оценщиков</w:t>
            </w:r>
          </w:p>
        </w:tc>
      </w:tr>
      <w:tr w:rsidR="00BF3CC2" w:rsidRPr="00BF3CC2" w:rsidTr="00BF3CC2">
        <w:trPr>
          <w:trHeight w:val="42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C2" w:rsidRPr="00C62A04" w:rsidRDefault="00BF3CC2" w:rsidP="00BF3CC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04">
              <w:rPr>
                <w:rFonts w:ascii="Times New Roman" w:hAnsi="Times New Roman" w:cs="Times New Roman"/>
                <w:sz w:val="24"/>
                <w:szCs w:val="24"/>
              </w:rPr>
              <w:t>2. Наличие полиса страхования оценщика, при проведении им оценочной деятельности</w:t>
            </w:r>
          </w:p>
        </w:tc>
      </w:tr>
      <w:tr w:rsidR="00BF3CC2" w:rsidRPr="00BF3CC2" w:rsidTr="00BF3CC2">
        <w:trPr>
          <w:trHeight w:val="42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C2" w:rsidRPr="00C62A04" w:rsidRDefault="00BF3CC2" w:rsidP="00BF3CC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04">
              <w:rPr>
                <w:rFonts w:ascii="Times New Roman" w:hAnsi="Times New Roman" w:cs="Times New Roman"/>
                <w:sz w:val="24"/>
                <w:szCs w:val="24"/>
              </w:rPr>
              <w:t>3. Наличие документов, подтверждающих квалификацию оценщика (квалификационный аттестат оценщика)</w:t>
            </w:r>
          </w:p>
        </w:tc>
      </w:tr>
    </w:tbl>
    <w:p w:rsidR="00C976E7" w:rsidRPr="008A5197" w:rsidRDefault="00C976E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</w:t>
      </w:r>
      <w:r w:rsidR="00FC3327">
        <w:rPr>
          <w:rFonts w:ascii="Times New Roman" w:hAnsi="Times New Roman" w:cs="Times New Roman"/>
          <w:sz w:val="24"/>
          <w:szCs w:val="24"/>
        </w:rPr>
        <w:t xml:space="preserve"> </w:t>
      </w:r>
      <w:r w:rsidR="00F0215B">
        <w:rPr>
          <w:rFonts w:ascii="Times New Roman" w:hAnsi="Times New Roman" w:cs="Times New Roman"/>
          <w:sz w:val="24"/>
          <w:szCs w:val="24"/>
          <w:lang w:val="en-US"/>
        </w:rPr>
        <w:t>Nikolay</w:t>
      </w:r>
      <w:r w:rsidR="00F0215B" w:rsidRPr="00F0215B">
        <w:rPr>
          <w:rFonts w:ascii="Times New Roman" w:hAnsi="Times New Roman" w:cs="Times New Roman"/>
          <w:sz w:val="24"/>
          <w:szCs w:val="24"/>
        </w:rPr>
        <w:t>.</w:t>
      </w:r>
      <w:r w:rsidR="00F0215B">
        <w:rPr>
          <w:rFonts w:ascii="Times New Roman" w:hAnsi="Times New Roman" w:cs="Times New Roman"/>
          <w:sz w:val="24"/>
          <w:szCs w:val="24"/>
          <w:lang w:val="en-US"/>
        </w:rPr>
        <w:t>Prokhorov</w:t>
      </w:r>
      <w:r w:rsidR="005D2516" w:rsidRPr="005D2516">
        <w:rPr>
          <w:rFonts w:ascii="Times New Roman" w:hAnsi="Times New Roman" w:cs="Times New Roman"/>
          <w:sz w:val="24"/>
          <w:szCs w:val="24"/>
        </w:rPr>
        <w:t>@</w:t>
      </w:r>
      <w:r w:rsidR="005D2516">
        <w:rPr>
          <w:rFonts w:ascii="Times New Roman" w:hAnsi="Times New Roman" w:cs="Times New Roman"/>
          <w:sz w:val="24"/>
          <w:szCs w:val="24"/>
          <w:lang w:val="en-US"/>
        </w:rPr>
        <w:t>cpcpipe</w:t>
      </w:r>
      <w:r w:rsidR="005D2516" w:rsidRPr="005D2516">
        <w:rPr>
          <w:rFonts w:ascii="Times New Roman" w:hAnsi="Times New Roman" w:cs="Times New Roman"/>
          <w:sz w:val="24"/>
          <w:szCs w:val="24"/>
        </w:rPr>
        <w:t>.</w:t>
      </w:r>
      <w:r w:rsidR="005D251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Pr="008A5197" w:rsidRDefault="008A519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документов</w:t>
      </w:r>
      <w:r w:rsidR="00F53FA6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:rsidR="00463BFE" w:rsidRPr="00463BFE" w:rsidRDefault="00463BFE" w:rsidP="00463BFE">
      <w:pPr>
        <w:pStyle w:val="aff"/>
        <w:rPr>
          <w:rFonts w:eastAsiaTheme="minorEastAsia"/>
          <w:lang w:eastAsia="en-US"/>
        </w:rPr>
      </w:pPr>
      <w:r w:rsidRPr="00463BFE">
        <w:rPr>
          <w:rFonts w:eastAsiaTheme="minorEastAsia"/>
          <w:lang w:eastAsia="en-US"/>
        </w:rPr>
        <w:t xml:space="preserve">   Россия, 115093 г. Москва, ул. Павловская, д. 7, стр. 1, Бизнес Центр «Павловский».  </w:t>
      </w:r>
    </w:p>
    <w:p w:rsidR="00463BFE" w:rsidRPr="00463BFE" w:rsidRDefault="00463BFE" w:rsidP="00463BFE">
      <w:pPr>
        <w:pStyle w:val="aff"/>
        <w:rPr>
          <w:rFonts w:eastAsiaTheme="minorEastAsia"/>
          <w:lang w:eastAsia="en-US"/>
        </w:rPr>
      </w:pPr>
      <w:r w:rsidRPr="00463BFE">
        <w:rPr>
          <w:rFonts w:eastAsiaTheme="minorEastAsia"/>
          <w:lang w:eastAsia="en-US"/>
        </w:rPr>
        <w:t xml:space="preserve">Для Менеджера по закупкам Д.В. Рыжика . </w:t>
      </w:r>
    </w:p>
    <w:p w:rsidR="00463BFE" w:rsidRPr="008A5197" w:rsidRDefault="00463BFE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71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71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3BFE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6E4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1CEB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17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516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0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3C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F8C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1AE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CC2"/>
    <w:rsid w:val="00BF7121"/>
    <w:rsid w:val="00C01B15"/>
    <w:rsid w:val="00C02EA7"/>
    <w:rsid w:val="00C0333A"/>
    <w:rsid w:val="00C03A21"/>
    <w:rsid w:val="00C04D6C"/>
    <w:rsid w:val="00C05F8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A0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976E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215B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327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DD95BB9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aff">
    <w:name w:val="Normal (Web)"/>
    <w:basedOn w:val="a"/>
    <w:uiPriority w:val="99"/>
    <w:unhideWhenUsed/>
    <w:rsid w:val="0046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seBusiness.Procurement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86D03A-E9D6-42BF-A316-78D5356B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85</cp:revision>
  <cp:lastPrinted>2017-09-19T10:20:00Z</cp:lastPrinted>
  <dcterms:created xsi:type="dcterms:W3CDTF">2016-11-14T07:32:00Z</dcterms:created>
  <dcterms:modified xsi:type="dcterms:W3CDTF">2019-10-07T12:37:00Z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